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Методическая разработка внеклассного мероприятия 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по  финансовой грамотности 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"МЫ РЕБЯТА ДЕЛОВЫЕ"</w:t>
      </w:r>
    </w:p>
    <w:p w14:paraId="06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проведённого</w:t>
      </w:r>
      <w:r>
        <w:rPr>
          <w:rFonts w:ascii="Times New Roman" w:hAnsi="Times New Roman"/>
          <w:sz w:val="24"/>
        </w:rPr>
        <w:t xml:space="preserve"> в 5классе «МК</w:t>
      </w:r>
      <w:r>
        <w:rPr>
          <w:rFonts w:ascii="Times New Roman" w:hAnsi="Times New Roman"/>
          <w:sz w:val="24"/>
        </w:rPr>
        <w:t>ОУ СОШ № 31  П. Восток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18.11.2022г.</w:t>
      </w:r>
    </w:p>
    <w:p w14:paraId="07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классный руководитель Бондаренко Н.И.</w:t>
      </w:r>
    </w:p>
    <w:p w14:paraId="08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360" w:lineRule="auto"/>
        <w:ind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Цель мероприятия</w:t>
      </w:r>
      <w:r>
        <w:rPr>
          <w:rFonts w:ascii="Times New Roman" w:hAnsi="Times New Roman"/>
          <w:i w:val="1"/>
          <w:sz w:val="24"/>
        </w:rPr>
        <w:t xml:space="preserve">: </w:t>
      </w:r>
      <w:r>
        <w:rPr>
          <w:rFonts w:ascii="Times New Roman" w:hAnsi="Times New Roman"/>
          <w:i w:val="1"/>
          <w:sz w:val="24"/>
        </w:rPr>
        <w:t>способствовать развитию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финансовой грамотности </w:t>
      </w:r>
      <w:r>
        <w:rPr>
          <w:rFonts w:ascii="Times New Roman" w:hAnsi="Times New Roman"/>
          <w:i w:val="1"/>
          <w:sz w:val="24"/>
        </w:rPr>
        <w:t xml:space="preserve">у </w:t>
      </w:r>
      <w:r>
        <w:rPr>
          <w:rFonts w:ascii="Times New Roman" w:hAnsi="Times New Roman"/>
          <w:i w:val="1"/>
          <w:sz w:val="24"/>
        </w:rPr>
        <w:t>учащихся</w:t>
      </w:r>
      <w:r>
        <w:rPr>
          <w:rFonts w:ascii="Times New Roman" w:hAnsi="Times New Roman"/>
          <w:b w:val="1"/>
          <w:i w:val="1"/>
          <w:sz w:val="24"/>
        </w:rPr>
        <w:t xml:space="preserve">, </w:t>
      </w:r>
      <w:r>
        <w:rPr>
          <w:rFonts w:ascii="Times New Roman" w:hAnsi="Times New Roman"/>
          <w:i w:val="1"/>
          <w:sz w:val="24"/>
        </w:rPr>
        <w:t>способствовать формированию находчивости,   сообразит</w:t>
      </w:r>
      <w:r>
        <w:rPr>
          <w:rFonts w:ascii="Times New Roman" w:hAnsi="Times New Roman"/>
          <w:i w:val="1"/>
          <w:sz w:val="24"/>
        </w:rPr>
        <w:t>ельности.</w:t>
      </w:r>
    </w:p>
    <w:p w14:paraId="0A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Задачи мероприятия</w:t>
      </w:r>
      <w:r>
        <w:rPr>
          <w:rFonts w:ascii="Times New Roman" w:hAnsi="Times New Roman"/>
          <w:sz w:val="24"/>
        </w:rPr>
        <w:t>:</w:t>
      </w:r>
    </w:p>
    <w:p w14:paraId="0B000000">
      <w:pPr>
        <w:spacing w:after="0" w:line="360" w:lineRule="auto"/>
        <w:ind w:firstLine="0" w:left="-3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а) познакомить учащихся с терминами по финансовой грамотности,</w:t>
      </w:r>
    </w:p>
    <w:p w14:paraId="0C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б) развивать умения, анализировать и основываться на личном опыте, выполняя задания, связанные с экономической деятельностью.</w:t>
      </w:r>
    </w:p>
    <w:p w14:paraId="0D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прививать правильное отношение к деньгам.</w:t>
      </w:r>
    </w:p>
    <w:p w14:paraId="0E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Организационная форма мероприятия: </w:t>
      </w:r>
      <w:r>
        <w:rPr>
          <w:rFonts w:ascii="Times New Roman" w:hAnsi="Times New Roman"/>
          <w:sz w:val="24"/>
        </w:rPr>
        <w:t>игра с элементами  беседы.</w:t>
      </w:r>
    </w:p>
    <w:p w14:paraId="0F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Оборудование</w:t>
      </w:r>
      <w:r>
        <w:rPr>
          <w:rFonts w:ascii="Times New Roman" w:hAnsi="Times New Roman"/>
          <w:sz w:val="24"/>
        </w:rPr>
        <w:t>: Экран,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компьютер, проектор, карточки с заданиями.</w:t>
      </w:r>
    </w:p>
    <w:p w14:paraId="10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Время проведения: 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 xml:space="preserve"> минут.</w:t>
      </w:r>
    </w:p>
    <w:p w14:paraId="11000000">
      <w:pPr>
        <w:spacing w:afterAutospacing="on" w:beforeAutospacing="on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Место проведения:</w:t>
      </w:r>
      <w:r>
        <w:rPr>
          <w:rFonts w:ascii="Times New Roman" w:hAnsi="Times New Roman"/>
          <w:sz w:val="24"/>
        </w:rPr>
        <w:t xml:space="preserve"> кабинет №11</w:t>
      </w:r>
    </w:p>
    <w:p w14:paraId="1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13000000">
      <w:pPr>
        <w:ind w:firstLine="708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Ход мероприятия</w:t>
      </w:r>
    </w:p>
    <w:p w14:paraId="14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Учитель</w:t>
      </w:r>
    </w:p>
    <w:p w14:paraId="15000000">
      <w:pPr>
        <w:spacing w:after="0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Добрый день ребята.</w:t>
      </w:r>
    </w:p>
    <w:p w14:paraId="16000000">
      <w:pPr>
        <w:spacing w:after="0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 xml:space="preserve"> Сегодн</w:t>
      </w:r>
      <w:r>
        <w:rPr>
          <w:rFonts w:ascii="Times New Roman" w:hAnsi="Times New Roman"/>
          <w:color w:val="000000"/>
          <w:sz w:val="24"/>
          <w:highlight w:val="white"/>
        </w:rPr>
        <w:t>я мы проведём мероприятие, посвященное</w:t>
      </w:r>
      <w:r>
        <w:rPr>
          <w:rFonts w:ascii="Times New Roman" w:hAnsi="Times New Roman"/>
          <w:color w:val="000000"/>
          <w:sz w:val="24"/>
          <w:highlight w:val="white"/>
        </w:rPr>
        <w:t xml:space="preserve"> финансовой грамотности. Как вы понимаете, что такое финансы простым и понятным языком? </w:t>
      </w:r>
    </w:p>
    <w:p w14:paraId="17000000">
      <w:pPr>
        <w:spacing w:after="0"/>
        <w:ind/>
        <w:jc w:val="both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(Ответы детей)</w:t>
      </w:r>
    </w:p>
    <w:p w14:paraId="18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самом упрощенном варианте определение финансов звучит так: финансы — это деньги. Ведь не зря же говорят: «Финансы поют романсы» - и все понимают, что речь идет о недостатке денег.</w:t>
      </w:r>
    </w:p>
    <w:p w14:paraId="19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14:paraId="1A000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Финансовая грамотность – понимание основных финансовых понятий и использование этой информации для принятия разумных решений.</w:t>
      </w:r>
    </w:p>
    <w:p w14:paraId="1B000000">
      <w:pPr>
        <w:spacing w:after="0"/>
        <w:ind w:firstLine="709"/>
        <w:jc w:val="both"/>
        <w:rPr>
          <w:rFonts w:ascii="Times New Roman" w:hAnsi="Times New Roman"/>
          <w:b w:val="1"/>
          <w:sz w:val="24"/>
        </w:rPr>
      </w:pPr>
    </w:p>
    <w:p w14:paraId="1C000000">
      <w:pPr>
        <w:spacing w:after="0"/>
        <w:ind w:firstLine="709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Мы встретились здесь, чтобы показать свои знания и выя</w:t>
      </w:r>
      <w:r>
        <w:rPr>
          <w:rFonts w:ascii="Times New Roman" w:hAnsi="Times New Roman"/>
          <w:sz w:val="24"/>
        </w:rPr>
        <w:t>вить лучших знатоков в области финансов и экономики.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D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Быть финансово грамотным человеком в 21 веке так же важно как умение читать и считать. Как сказал Роберт Кийосаки " Если хочешь быть богатым, нужно быть финансово грамотным".</w:t>
      </w:r>
    </w:p>
    <w:p w14:paraId="1E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чего же начинается финансовая грамотность? Запомните одно простое правило: либо деньги работают на вас, либо мы работаем на них, третьего не дано!</w:t>
      </w:r>
    </w:p>
    <w:p w14:paraId="1F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Сегодня мы с вами вспомним термины, относящиеся к финансам и познакомимся с новыми. </w:t>
      </w:r>
    </w:p>
    <w:p w14:paraId="20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Загад</w:t>
      </w:r>
      <w:r>
        <w:rPr>
          <w:rFonts w:ascii="Times New Roman" w:hAnsi="Times New Roman"/>
          <w:sz w:val="24"/>
        </w:rPr>
        <w:t>ки</w:t>
      </w:r>
    </w:p>
    <w:p w14:paraId="2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Давно мы в изобилии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Рождаемся на свет,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Но у одних нас много,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А у других нас нет   </w:t>
      </w:r>
      <w:r>
        <w:rPr>
          <w:rFonts w:ascii="Times New Roman" w:hAnsi="Times New Roman"/>
          <w:b w:val="1"/>
          <w:sz w:val="24"/>
        </w:rPr>
        <w:t>(Деньги)</w:t>
      </w:r>
      <w:r>
        <w:rPr>
          <w:rFonts w:ascii="Times New Roman" w:hAnsi="Times New Roman"/>
          <w:sz w:val="24"/>
        </w:rPr>
        <w:t xml:space="preserve"> </w:t>
      </w:r>
    </w:p>
    <w:p w14:paraId="22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2. Герб и циферки в рядах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Стоят на разных сторонах  </w:t>
      </w:r>
      <w:r>
        <w:rPr>
          <w:rFonts w:ascii="Times New Roman" w:hAnsi="Times New Roman"/>
          <w:b w:val="1"/>
          <w:sz w:val="24"/>
        </w:rPr>
        <w:t>(Монета)</w:t>
      </w:r>
    </w:p>
    <w:p w14:paraId="23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Её дают и предлагают,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Точней всего на рынке знают </w:t>
      </w:r>
      <w:r>
        <w:rPr>
          <w:rFonts w:ascii="Times New Roman" w:hAnsi="Times New Roman"/>
          <w:b w:val="1"/>
          <w:sz w:val="24"/>
        </w:rPr>
        <w:t>(Цена)</w:t>
      </w:r>
      <w:r>
        <w:rPr>
          <w:rFonts w:ascii="Times New Roman" w:hAnsi="Times New Roman"/>
          <w:sz w:val="24"/>
        </w:rPr>
        <w:t xml:space="preserve"> </w:t>
      </w:r>
    </w:p>
    <w:p w14:paraId="24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1 конкурс</w:t>
      </w:r>
    </w:p>
    <w:p w14:paraId="25000000">
      <w:pPr>
        <w:spacing w:afterAutospacing="on" w:beforeAutospacing="on" w:line="24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Я предлагаю вам за одну минуту написать как можно больше терминов, которые относятся к финансовой грамотности, к экономики.</w:t>
      </w:r>
    </w:p>
    <w:p w14:paraId="26000000">
      <w:pPr>
        <w:spacing w:afterAutospacing="on" w:beforeAutospacing="on" w:line="240" w:lineRule="auto"/>
        <w:ind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победит та команда – которая назовет больше слов.</w:t>
      </w:r>
    </w:p>
    <w:p w14:paraId="27000000">
      <w:pPr>
        <w:spacing w:afterAutospacing="on" w:beforeAutospacing="on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  <w:u w:val="none"/>
        </w:rPr>
        <w:t xml:space="preserve">Учитель </w:t>
      </w:r>
      <w:r>
        <w:rPr>
          <w:rFonts w:ascii="Times New Roman" w:hAnsi="Times New Roman"/>
          <w:color w:val="000000"/>
          <w:sz w:val="24"/>
          <w:u w:val="none"/>
        </w:rPr>
        <w:t>Как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u w:val="none"/>
        </w:rPr>
        <w:t>правильно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u w:val="none"/>
        </w:rPr>
        <w:t>распоряжаться</w:t>
      </w:r>
      <w:r>
        <w:rPr>
          <w:rFonts w:ascii="Times New Roman" w:hAnsi="Times New Roman"/>
          <w:color w:val="000000"/>
          <w:sz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u w:val="none"/>
        </w:rPr>
        <w:t>деньгами</w:t>
      </w:r>
      <w:r>
        <w:rPr>
          <w:rFonts w:ascii="Times New Roman" w:hAnsi="Times New Roman"/>
          <w:color w:val="000000"/>
          <w:sz w:val="24"/>
        </w:rPr>
        <w:t>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</w:t>
      </w:r>
    </w:p>
    <w:p w14:paraId="28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знаете ли Вы, что рыночные отношения начали формироваться еще в VII-VIII тысячелетия до н.э. В то время первобытные люди обменивались друг с другом лишними продуктами, а пропорции устанавливались в зависимости от обстоятельств. С появлением </w:t>
      </w:r>
      <w:r>
        <w:rPr>
          <w:rFonts w:ascii="Times New Roman" w:hAnsi="Times New Roman"/>
          <w:sz w:val="24"/>
        </w:rPr>
        <w:t>общественного разделения труда бартер постепенно становился неудобным, и наши предки начали использовать в роли денег разные предметы.</w:t>
      </w:r>
    </w:p>
    <w:p w14:paraId="29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 Конкурс  </w:t>
      </w:r>
    </w:p>
    <w:p w14:paraId="2A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Перед вами пословицы о деньгах, вы должны соединить начало пословицы (левую часть) с ее окончанием (правой частью). После того, как вы сделаете, вы должны отдать листочек.</w:t>
      </w:r>
    </w:p>
    <w:p w14:paraId="2B000000">
      <w:pPr>
        <w:spacing w:after="0" w:line="360" w:lineRule="auto"/>
        <w:ind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49"/>
        <w:gridCol w:w="4551"/>
      </w:tblGrid>
      <w:tr>
        <w:trPr>
          <w:trHeight w:hRule="atLeast" w:val="2889"/>
        </w:trPr>
        <w:tc>
          <w:tcPr>
            <w:tcW w:type="dxa" w:w="4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Голод не тетка,</w:t>
            </w:r>
          </w:p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Ближняя копеечка</w:t>
            </w:r>
          </w:p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Копейка </w:t>
            </w:r>
          </w:p>
          <w:p w14:paraId="2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 спать</w:t>
            </w:r>
          </w:p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копейки</w:t>
            </w:r>
          </w:p>
          <w:p w14:paraId="3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спеши языком</w:t>
            </w:r>
          </w:p>
        </w:tc>
        <w:tc>
          <w:tcPr>
            <w:tcW w:type="dxa" w:w="4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спеши делом.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долгом вставать.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дороже дальнего рубля.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рубля не бывает.</w:t>
            </w:r>
          </w:p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рубль бережёт.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пирожка не подсунет.</w:t>
            </w:r>
          </w:p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</w:tbl>
    <w:p w14:paraId="39000000">
      <w:pPr>
        <w:spacing w:after="150" w:line="300" w:lineRule="atLeast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Учитель:</w:t>
      </w:r>
    </w:p>
    <w:p w14:paraId="3A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Что лучше — копить деньги  или тратить?</w:t>
      </w:r>
    </w:p>
    <w:p w14:paraId="3B000000">
      <w:pPr>
        <w:spacing w:after="150" w:line="300" w:lineRule="atLeast"/>
        <w:ind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Поднимите руки, кто за то, чтобы копить ( подсчет рук), кто за то, чтобы тратить? Беседа. Ребята активно включаются в беседу.</w:t>
      </w:r>
    </w:p>
    <w:p w14:paraId="3C000000">
      <w:pPr>
        <w:spacing w:after="150" w:line="300" w:lineRule="atLeast"/>
        <w:ind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Давайте с вами решим задачу.</w:t>
      </w:r>
    </w:p>
    <w:p w14:paraId="3D000000">
      <w:pPr>
        <w:spacing w:after="150" w:line="300" w:lineRule="atLeast"/>
        <w:ind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Мама дает Мити каждый день 200 рублей на карманные расходы (обед в школе, купить что-то вкусненькое в магазине.) Митя решил купить себе велик, который стоит 6000р.</w:t>
      </w:r>
    </w:p>
    <w:p w14:paraId="3E000000">
      <w:pPr>
        <w:spacing w:after="150" w:line="300" w:lineRule="atLeast"/>
        <w:ind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сколько Мити понадобится времени, если он будет экономить по 100р в день</w:t>
      </w:r>
    </w:p>
    <w:p w14:paraId="3F000000">
      <w:pPr>
        <w:spacing w:after="150" w:line="300" w:lineRule="atLeast"/>
        <w:ind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(Ответ 60 дней)</w:t>
      </w:r>
    </w:p>
    <w:p w14:paraId="40000000">
      <w:pPr>
        <w:spacing w:after="150" w:line="300" w:lineRule="atLeast"/>
        <w:ind/>
        <w:rPr>
          <w:rFonts w:ascii="Times New Roman" w:hAnsi="Times New Roman"/>
          <w:b w:val="0"/>
          <w:color w:val="000000"/>
          <w:sz w:val="24"/>
        </w:rPr>
      </w:pPr>
    </w:p>
    <w:p w14:paraId="41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- Что дает накопление?</w:t>
      </w:r>
    </w:p>
    <w:p w14:paraId="42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накопление обеспечивает возможность остаться при деньгах в случае возникновения непредвиденной ситуации.</w:t>
      </w:r>
    </w:p>
    <w:p w14:paraId="43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Человек, который регулярно откладывает деньги, не беспокоится о том, удастся ли протянуть до следующей зарплаты, как выжить в случае увольнения или других непредвидимых ситуациях</w:t>
      </w:r>
    </w:p>
    <w:p w14:paraId="44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(во время беседы учащиеся высказывают свою точку зрения, приводят примеры).</w:t>
      </w:r>
    </w:p>
    <w:p w14:paraId="45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- Что дает свободное распоряжение деньгами?</w:t>
      </w:r>
    </w:p>
    <w:p w14:paraId="46000000">
      <w:pPr>
        <w:numPr>
          <w:numId w:val="1"/>
        </w:num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подход к деньгам «сколько есть, столько и трачу» дает возможность регулярно чувствовать «вкус жизни», ощущать праздник, не чувствовать себя ущемленным и вынужденным откладывать.  Но деньги имеют свойство заканчиваться, а зарплаты еще нет. Что приходится делать в такой ситуации? </w:t>
      </w:r>
    </w:p>
    <w:p w14:paraId="47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Ответы детей..... правильно занимать у других людей или в банке.</w:t>
      </w:r>
    </w:p>
    <w:p w14:paraId="48000000">
      <w:pPr>
        <w:spacing w:after="150" w:line="300" w:lineRule="atLeast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</w:t>
      </w:r>
    </w:p>
    <w:p w14:paraId="49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Деньги, богатство которое  не содержат ни зла, ни добра.  Но при неправильном обращении они могут превратиться в разрушительное оружие для человека. </w:t>
      </w:r>
      <w:r>
        <w:rPr>
          <w:rFonts w:ascii="Times New Roman" w:hAnsi="Times New Roman"/>
          <w:color w:val="000000"/>
          <w:sz w:val="24"/>
        </w:rPr>
        <w:t xml:space="preserve">Как же избежать этого?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 w:val="1"/>
          <w:color w:val="000000"/>
          <w:sz w:val="24"/>
        </w:rPr>
        <w:t>Вот несколько правил. Вы можете добавить свои.</w:t>
      </w: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1. Не делай из денег кумира, не ставь деньги на 1 место в жизни.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2. Зарабатывай честно.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3. Соизмеряй свои «хочу» и «могу».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4. Старайтесь не «брать взаймы».</w:t>
      </w:r>
      <w:r>
        <w:rPr>
          <w:rFonts w:ascii="Times New Roman" w:hAnsi="Times New Roman"/>
          <w:color w:val="000000"/>
          <w:sz w:val="24"/>
        </w:rPr>
        <w:t xml:space="preserve"> Н</w:t>
      </w:r>
      <w:r>
        <w:rPr>
          <w:rFonts w:ascii="Times New Roman" w:hAnsi="Times New Roman"/>
          <w:color w:val="000000"/>
          <w:sz w:val="24"/>
        </w:rPr>
        <w:t>ехорошо быть в зависимости от кого-либо, взяв чужие деньги..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5. Не играй в лотереи, азартные игры.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6.  Запомните, что финансовая грамотность играет огромную роль в вашем будущем и вашей независимости.</w:t>
      </w:r>
    </w:p>
    <w:p w14:paraId="4A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Заведите копилку и вносите в нее сдачу от своих покупок. так вы сможете накопить сбережения.</w:t>
      </w:r>
    </w:p>
    <w:p w14:paraId="4B000000">
      <w:pPr>
        <w:spacing w:after="150" w:line="300" w:lineRule="atLeast"/>
        <w:ind/>
        <w:rPr>
          <w:rFonts w:ascii="Times New Roman" w:hAnsi="Times New Roman"/>
          <w:b w:val="1"/>
          <w:color w:val="000000"/>
          <w:sz w:val="24"/>
        </w:rPr>
      </w:pPr>
    </w:p>
    <w:p w14:paraId="4C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Сегодня же распространено мнение, что деньги  -   самое главное в жизни, </w:t>
      </w:r>
      <w:r>
        <w:rPr>
          <w:rFonts w:ascii="Times New Roman" w:hAnsi="Times New Roman"/>
          <w:b w:val="1"/>
          <w:color w:val="000000"/>
          <w:sz w:val="24"/>
        </w:rPr>
        <w:t>что за деньги можно купить все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Все ли можно купить за деньги?</w:t>
      </w:r>
      <w:r>
        <w:rPr>
          <w:rFonts w:ascii="Times New Roman" w:hAnsi="Times New Roman"/>
          <w:color w:val="000000"/>
          <w:sz w:val="24"/>
        </w:rPr>
        <w:t xml:space="preserve"> Не все на свете продается и покупается. Есть на земле то, что ни за какие деньги не купишь. </w:t>
      </w:r>
    </w:p>
    <w:p w14:paraId="4D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 3 Конкурс   </w:t>
      </w:r>
      <w:r>
        <w:rPr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>Чтобы убедиться в этом,  закончите фразы:</w:t>
      </w:r>
      <w:r>
        <w:rPr>
          <w:rFonts w:ascii="Times New Roman" w:hAnsi="Times New Roman"/>
          <w:color w:val="000000"/>
          <w:sz w:val="24"/>
        </w:rPr>
        <w:t xml:space="preserve"> 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за деньги можно купить лекарство… (но не здоровье)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за деньги можно купить икону… (но не веру)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за деньги можно купить часы… (но не время)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за деньги можно купить книгу… (но не мудрость)</w:t>
      </w:r>
    </w:p>
    <w:p w14:paraId="4E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 деньги можно купить телохранителя… (но не друга)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за деньги можно купить положение в обществе… (но не уважение людей)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>за деньги можно купить поцелуй… (но не любовь)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за деньги можно купить развлечения… (но не счастье) </w:t>
      </w:r>
    </w:p>
    <w:p w14:paraId="4F000000">
      <w:pPr>
        <w:spacing w:after="150" w:line="300" w:lineRule="atLeast"/>
        <w:ind/>
        <w:rPr>
          <w:rFonts w:ascii="Times New Roman" w:hAnsi="Times New Roman"/>
          <w:color w:val="000000"/>
          <w:sz w:val="24"/>
        </w:rPr>
      </w:pPr>
    </w:p>
    <w:p w14:paraId="50000000">
      <w:pPr>
        <w:ind w:firstLine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4.Конкурс Сейчас мы с вами проведем экономическую викторину.</w:t>
      </w:r>
    </w:p>
    <w:p w14:paraId="51000000">
      <w:pPr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Вопросы:</w:t>
      </w:r>
    </w:p>
    <w:p w14:paraId="52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Какое животное всегда при деньгах? </w:t>
      </w:r>
      <w:r>
        <w:rPr>
          <w:rFonts w:ascii="Times New Roman" w:hAnsi="Times New Roman"/>
          <w:b w:val="1"/>
          <w:sz w:val="24"/>
        </w:rPr>
        <w:t>(поросенок: у него есть пятачок)</w:t>
      </w:r>
    </w:p>
    <w:p w14:paraId="53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Назовите мероприятия, где цену набивают молотком? </w:t>
      </w:r>
      <w:r>
        <w:rPr>
          <w:rFonts w:ascii="Times New Roman" w:hAnsi="Times New Roman"/>
          <w:b w:val="1"/>
          <w:sz w:val="24"/>
        </w:rPr>
        <w:t>(аукцион)</w:t>
      </w:r>
    </w:p>
    <w:p w14:paraId="54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Кто считает миллионы тысячами? </w:t>
      </w:r>
      <w:r>
        <w:rPr>
          <w:rFonts w:ascii="Times New Roman" w:hAnsi="Times New Roman"/>
          <w:b w:val="1"/>
          <w:sz w:val="24"/>
        </w:rPr>
        <w:t>(миллиардер)</w:t>
      </w:r>
    </w:p>
    <w:p w14:paraId="55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Какую страну называют «банкиром всего мира»? </w:t>
      </w:r>
      <w:r>
        <w:rPr>
          <w:rFonts w:ascii="Times New Roman" w:hAnsi="Times New Roman"/>
          <w:b w:val="1"/>
          <w:sz w:val="24"/>
        </w:rPr>
        <w:t>(Швейцарию)</w:t>
      </w:r>
    </w:p>
    <w:p w14:paraId="56000000">
      <w:p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14:paraId="57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Какое сказочное животное умело изготовлять монеты простым ударом копыт?</w:t>
      </w:r>
      <w:r>
        <w:rPr>
          <w:rFonts w:ascii="Times New Roman" w:hAnsi="Times New Roman"/>
          <w:b w:val="1"/>
          <w:sz w:val="24"/>
        </w:rPr>
        <w:t xml:space="preserve"> (антилопа)</w:t>
      </w:r>
    </w:p>
    <w:p w14:paraId="58000000">
      <w:pPr>
        <w:numPr>
          <w:ilvl w:val="0"/>
          <w:numId w:val="2"/>
        </w:numPr>
        <w:ind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Какая русская народная сказка демонстрирует эффективность коллективного труда?</w:t>
      </w:r>
      <w:r>
        <w:rPr>
          <w:rFonts w:ascii="Times New Roman" w:hAnsi="Times New Roman"/>
          <w:b w:val="1"/>
          <w:sz w:val="24"/>
        </w:rPr>
        <w:t xml:space="preserve"> (репка)</w:t>
      </w:r>
    </w:p>
    <w:p w14:paraId="59000000">
      <w:pPr>
        <w:ind w:firstLine="0" w:left="1068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5A000000">
      <w:pPr>
        <w:ind w:firstLine="708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 Конкурс Попробуйте  разгадать шифр, в котором спрятаны слова, имеющие отношение к экономике:</w:t>
      </w:r>
    </w:p>
    <w:p w14:paraId="5B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СИПЕНЯ (пенсия)</w:t>
      </w:r>
    </w:p>
    <w:p w14:paraId="5C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ЛАКМЕРА (реклама)</w:t>
      </w:r>
    </w:p>
    <w:p w14:paraId="5D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ПАРТАЛАЗ (зарплата)</w:t>
      </w:r>
    </w:p>
    <w:p w14:paraId="5E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ОВОДРОГ (договор)</w:t>
      </w:r>
    </w:p>
    <w:p w14:paraId="5F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КАНОЭКОМИ (экономика)</w:t>
      </w:r>
    </w:p>
    <w:p w14:paraId="6000000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ЙЦТОВФАРЫВ (товар)</w:t>
      </w:r>
    </w:p>
    <w:p w14:paraId="61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Учитель</w:t>
      </w:r>
      <w:r>
        <w:rPr>
          <w:rFonts w:ascii="Times New Roman" w:hAnsi="Times New Roman"/>
          <w:b w:val="1"/>
          <w:sz w:val="24"/>
        </w:rPr>
        <w:t>.</w:t>
      </w:r>
    </w:p>
    <w:p w14:paraId="62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Завершить наше мероприятие я бы хотела словами </w:t>
      </w:r>
      <w:r>
        <w:rPr>
          <w:rFonts w:ascii="Times New Roman" w:hAnsi="Times New Roman"/>
          <w:sz w:val="24"/>
        </w:rPr>
        <w:t>французского писателя Жана де Лабрюйера: «Богатству иных людей не следует завидовать: они приобрели его такой ценой, которая нам не по карману, они пожертвовали ради него покоем, здоровьем, честью, совестью. Это слишком дорого».</w:t>
      </w:r>
    </w:p>
    <w:p w14:paraId="63000000">
      <w:pPr>
        <w:spacing w:after="0" w:line="36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Запомните, что финансовая грамотность играет огромную роль в вашем будущем и вашей независимости. </w:t>
      </w:r>
      <w:r>
        <w:rPr>
          <w:rFonts w:ascii="Times New Roman" w:hAnsi="Times New Roman"/>
          <w:sz w:val="24"/>
        </w:rPr>
        <w:t>Спасибо всем за участие!</w:t>
      </w:r>
    </w:p>
    <w:p w14:paraId="64000000">
      <w:pPr>
        <w:spacing w:afterAutospacing="on" w:beforeAutospacing="on" w:line="240" w:lineRule="auto"/>
        <w:ind/>
        <w:rPr>
          <w:rFonts w:ascii="Times New Roman" w:hAnsi="Times New Roman"/>
          <w:sz w:val="24"/>
        </w:rPr>
      </w:pPr>
    </w:p>
    <w:p w14:paraId="65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6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7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8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9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A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B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C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D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E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6F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0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1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2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3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4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5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6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7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8000000">
      <w:pPr>
        <w:spacing w:afterAutospacing="on" w:beforeAutospacing="on" w:line="240" w:lineRule="auto"/>
        <w:ind/>
        <w:rPr>
          <w:rFonts w:ascii="Times New Roman" w:hAnsi="Times New Roman"/>
          <w:b w:val="1"/>
          <w:sz w:val="24"/>
        </w:rPr>
      </w:pPr>
    </w:p>
    <w:p w14:paraId="79000000">
      <w:pPr>
        <w:ind w:firstLine="708"/>
        <w:jc w:val="both"/>
        <w:rPr>
          <w:rFonts w:ascii="Times New Roman" w:hAnsi="Times New Roman"/>
          <w:b w:val="1"/>
          <w:sz w:val="24"/>
        </w:rPr>
      </w:pPr>
    </w:p>
    <w:p w14:paraId="7A00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7B00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7C00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7D00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7E00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</w:p>
    <w:p w14:paraId="7F000000">
      <w:pPr>
        <w:spacing w:after="0" w:line="240" w:lineRule="auto"/>
        <w:ind/>
        <w:rPr>
          <w:rFonts w:ascii="Arial" w:hAnsi="Arial"/>
          <w:sz w:val="16"/>
        </w:rPr>
      </w:pPr>
    </w:p>
    <w:p w14:paraId="80000000">
      <w:pPr>
        <w:spacing w:after="0" w:line="240" w:lineRule="auto"/>
        <w:ind w:firstLine="0" w:left="210" w:right="-3600"/>
        <w:rPr>
          <w:rFonts w:ascii="Arial" w:hAnsi="Arial"/>
          <w:sz w:val="24"/>
        </w:rPr>
      </w:pPr>
      <w:bookmarkStart w:id="1" w:name="art"/>
      <w:bookmarkEnd w:id="1"/>
    </w:p>
    <w:sectPr>
      <w:footerReference r:id="rId1" w:type="default"/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Normal (Web)"/>
    <w:basedOn w:val="Style_3"/>
    <w:link w:val="Style_9_ch"/>
    <w:pPr>
      <w:spacing w:afterAutospacing="on" w:beforeAutospacing="on" w:line="360" w:lineRule="auto"/>
      <w:ind/>
    </w:pPr>
    <w:rPr>
      <w:rFonts w:ascii="Times New Roman" w:hAnsi="Times New Roman"/>
      <w:sz w:val="18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1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No Spacing"/>
    <w:link w:val="Style_12_ch"/>
    <w:pPr>
      <w:spacing w:after="0" w:line="240" w:lineRule="auto"/>
      <w:ind/>
    </w:pPr>
    <w:rPr>
      <w:rFonts w:ascii="Times New Roman" w:hAnsi="Times New Roman"/>
      <w:sz w:val="20"/>
    </w:rPr>
  </w:style>
  <w:style w:styleId="Style_12_ch" w:type="character">
    <w:name w:val="No Spacing"/>
    <w:link w:val="Style_12"/>
    <w:rPr>
      <w:rFonts w:ascii="Times New Roman" w:hAnsi="Times New Roman"/>
      <w:sz w:val="20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List Paragraph"/>
    <w:basedOn w:val="Style_3"/>
    <w:link w:val="Style_15_ch"/>
    <w:pPr>
      <w:ind w:firstLine="0" w:left="720"/>
      <w:contextualSpacing w:val="1"/>
    </w:pPr>
  </w:style>
  <w:style w:styleId="Style_15_ch" w:type="character">
    <w:name w:val="List Paragraph"/>
    <w:basedOn w:val="Style_3_ch"/>
    <w:link w:val="Style_15"/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keepLines w:val="1"/>
      <w:spacing w:after="0"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6_ch" w:type="character">
    <w:name w:val="heading 1"/>
    <w:basedOn w:val="Style_3_ch"/>
    <w:link w:val="Style_16"/>
    <w:rPr>
      <w:rFonts w:asciiTheme="majorAscii" w:hAnsiTheme="majorHAnsi"/>
      <w:b w:val="1"/>
      <w:color w:themeColor="accent1" w:themeShade="BF" w:val="366091"/>
      <w:sz w:val="28"/>
    </w:rPr>
  </w:style>
  <w:style w:styleId="Style_17" w:type="paragraph">
    <w:name w:val="c2"/>
    <w:basedOn w:val="Style_10"/>
    <w:link w:val="Style_17_ch"/>
  </w:style>
  <w:style w:styleId="Style_17_ch" w:type="character">
    <w:name w:val="c2"/>
    <w:basedOn w:val="Style_10_ch"/>
    <w:link w:val="Style_17"/>
  </w:style>
  <w:style w:styleId="Style_18" w:type="paragraph">
    <w:name w:val="Hyperlink"/>
    <w:basedOn w:val="Style_10"/>
    <w:link w:val="Style_18_ch"/>
    <w:rPr>
      <w:color w:themeColor="hyperlink" w:val="0000FF"/>
      <w:u w:val="single"/>
    </w:rPr>
  </w:style>
  <w:style w:styleId="Style_18_ch" w:type="character">
    <w:name w:val="Hyperlink"/>
    <w:basedOn w:val="Style_10_ch"/>
    <w:link w:val="Style_18"/>
    <w:rPr>
      <w:color w:themeColor="hyperlink"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3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3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apple-converted-space"/>
    <w:basedOn w:val="Style_10"/>
    <w:link w:val="Style_25_ch"/>
  </w:style>
  <w:style w:styleId="Style_25_ch" w:type="character">
    <w:name w:val="apple-converted-space"/>
    <w:basedOn w:val="Style_10_ch"/>
    <w:link w:val="Style_25"/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26" w:type="paragraph">
    <w:name w:val="Balloon Text"/>
    <w:basedOn w:val="Style_3"/>
    <w:link w:val="Style_26_ch"/>
    <w:pPr>
      <w:spacing w:after="0" w:line="240" w:lineRule="auto"/>
      <w:ind/>
    </w:pPr>
    <w:rPr>
      <w:rFonts w:ascii="Tahoma" w:hAnsi="Tahoma"/>
      <w:sz w:val="16"/>
    </w:rPr>
  </w:style>
  <w:style w:styleId="Style_26_ch" w:type="character">
    <w:name w:val="Balloon Text"/>
    <w:basedOn w:val="Style_3_ch"/>
    <w:link w:val="Style_26"/>
    <w:rPr>
      <w:rFonts w:ascii="Tahoma" w:hAnsi="Tahoma"/>
      <w:sz w:val="16"/>
    </w:rPr>
  </w:style>
  <w:style w:styleId="Style_27" w:type="paragraph">
    <w:name w:val="Subtitle"/>
    <w:next w:val="Style_3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Strong"/>
    <w:basedOn w:val="Style_10"/>
    <w:link w:val="Style_28_ch"/>
    <w:rPr>
      <w:b w:val="1"/>
    </w:rPr>
  </w:style>
  <w:style w:styleId="Style_28_ch" w:type="character">
    <w:name w:val="Strong"/>
    <w:basedOn w:val="Style_10_ch"/>
    <w:link w:val="Style_28"/>
    <w:rPr>
      <w:b w:val="1"/>
    </w:rPr>
  </w:style>
  <w:style w:styleId="Style_29" w:type="paragraph">
    <w:name w:val="toc 10"/>
    <w:next w:val="Style_3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basedOn w:val="Style_3"/>
    <w:next w:val="Style_3"/>
    <w:link w:val="Style_30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65D"/>
      <w:spacing w:val="5"/>
      <w:sz w:val="52"/>
    </w:rPr>
  </w:style>
  <w:style w:styleId="Style_30_ch" w:type="character">
    <w:name w:val="Title"/>
    <w:basedOn w:val="Style_3_ch"/>
    <w:link w:val="Style_30"/>
    <w:rPr>
      <w:rFonts w:asciiTheme="majorAscii" w:hAnsiTheme="majorHAnsi"/>
      <w:color w:themeColor="text2" w:themeShade="BF" w:val="17365D"/>
      <w:spacing w:val="5"/>
      <w:sz w:val="52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2022-11-17T11:36:26Z</dcterms:modified>
</cp:coreProperties>
</file>