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B3" w:rsidRDefault="00F17DB3" w:rsidP="001B01A0">
      <w:pPr>
        <w:spacing w:after="0" w:line="240" w:lineRule="auto"/>
        <w:ind w:left="-142" w:firstLine="680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bookmarkStart w:id="0" w:name="_GoBack"/>
      <w:bookmarkEnd w:id="0"/>
      <w:r w:rsidRPr="00F17DB3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3.3 Реализация ФГОС ООО.</w:t>
      </w:r>
    </w:p>
    <w:p w:rsidR="00F17DB3" w:rsidRPr="00F17DB3" w:rsidRDefault="00F17DB3" w:rsidP="00F17DB3">
      <w:pPr>
        <w:spacing w:after="0" w:line="240" w:lineRule="auto"/>
        <w:ind w:left="-142" w:firstLine="68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:rsidR="00F17DB3" w:rsidRPr="003A4893" w:rsidRDefault="001B01A0" w:rsidP="00F17DB3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01 сентября 2016</w:t>
      </w:r>
      <w:r w:rsidR="00F17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МБОУ «СОШ № 31» 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перешла на обучение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5-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6х классах по федеральным государственным образовательным стандартам основного общего образования (ФГОС ООО). 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 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введения ФГОС ООО можно разделить на две составляющие: обусловленные спецификой самого стандарта и спецификой образовательного учреждения. И здесь ведущими принципами ФГОС являются – принципы преемственности и развития. Преемственность и развитие реализуются в требованиях к результатам освоения основных образовательных программ. Этот компонент стандарта считается ведущим и системообразующим.</w:t>
      </w:r>
    </w:p>
    <w:p w:rsidR="00F17DB3" w:rsidRPr="003A4893" w:rsidRDefault="001B01A0" w:rsidP="00F17DB3">
      <w:pPr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2017-2018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 был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 в соответствии с ФГОС ООО. Учебные предметы федерального компонента в учебном плане школы представлены в полном объёме, без изменений, с соблюдением недельной часовой нагрузки по каждому предмету, что обеспечивает единство школьного образования.  </w:t>
      </w:r>
    </w:p>
    <w:p w:rsidR="00F17DB3" w:rsidRPr="003A4893" w:rsidRDefault="00F17DB3" w:rsidP="00F17DB3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школы и учебный план предусматривают выполнение государственной функции школы - обеспечение базового общего среднего образования и развитие ребенка в процессе обучения. Учебный план школы рассчитан на пятидневную учебную неделю, обеспечивает реализацию стандарта образования начального, основного и среднего общего образования и создан с учетом действующих программ, учебников и учебно-методических комплексов с соблюдением принципов преемственности и непрерывности образования. Главным условием для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этих целей является включение</w:t>
      </w:r>
      <w:r w:rsidRPr="003A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каждом учебном занятии в деятельность с учетом его возможностей и способностей. </w:t>
      </w:r>
    </w:p>
    <w:p w:rsidR="00F17DB3" w:rsidRPr="003A4893" w:rsidRDefault="001B01A0" w:rsidP="00F17DB3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программы по предметам (теоретическая и практическая части) выполнены в полном объеме.</w:t>
      </w:r>
    </w:p>
    <w:p w:rsidR="00F17DB3" w:rsidRPr="000706BD" w:rsidRDefault="001B01A0" w:rsidP="00F17DB3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работала в режиме 5-дневной недели, занималось 25 классов, в которых на конец учебного года обучалось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531</w:t>
      </w:r>
      <w:r w:rsidR="00F17DB3" w:rsidRPr="003A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из них 12</w:t>
      </w:r>
      <w:r w:rsidR="00F17DB3" w:rsidRPr="0007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чеников обучались индивидуально.</w:t>
      </w:r>
      <w:r w:rsidR="00F17DB3" w:rsidRPr="0007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учащиеся, обучающиеся </w:t>
      </w:r>
      <w:proofErr w:type="gramStart"/>
      <w:r w:rsidR="00F17DB3" w:rsidRPr="00070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17DB3" w:rsidRPr="0007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</w:t>
      </w:r>
      <w:proofErr w:type="gramStart"/>
      <w:r w:rsidR="00F17DB3" w:rsidRPr="00070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17DB3" w:rsidRPr="0007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здоровья, успешно прошли курс обучения за соответствующий класс.  Программы и учебные планы </w:t>
      </w:r>
      <w:proofErr w:type="gramStart"/>
      <w:r w:rsidR="00F17DB3" w:rsidRPr="00070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="00F17DB3" w:rsidRPr="0007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выполнены.</w:t>
      </w:r>
    </w:p>
    <w:p w:rsidR="00F17DB3" w:rsidRPr="00425762" w:rsidRDefault="00F17DB3" w:rsidP="00F17DB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практической ориентированностью современного образования основным результатом деятельности общеобразовательного учреждения должна стать не система знаний, умений и навыков  сама по себе, а набор ключевых компетентностей:</w:t>
      </w:r>
    </w:p>
    <w:p w:rsidR="00F17DB3" w:rsidRPr="00425762" w:rsidRDefault="00F17DB3" w:rsidP="00F17D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ценностно-смысловая;</w:t>
      </w:r>
    </w:p>
    <w:p w:rsidR="00F17DB3" w:rsidRPr="00425762" w:rsidRDefault="00F17DB3" w:rsidP="00F17D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общекультурная;</w:t>
      </w:r>
    </w:p>
    <w:p w:rsidR="00F17DB3" w:rsidRPr="00425762" w:rsidRDefault="00F17DB3" w:rsidP="00F17D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учебно-познавательная;</w:t>
      </w:r>
    </w:p>
    <w:p w:rsidR="00F17DB3" w:rsidRPr="00425762" w:rsidRDefault="00F17DB3" w:rsidP="00F17D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информационная;</w:t>
      </w:r>
    </w:p>
    <w:p w:rsidR="00F17DB3" w:rsidRPr="00425762" w:rsidRDefault="00F17DB3" w:rsidP="00F17D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коммуникативная;</w:t>
      </w:r>
    </w:p>
    <w:p w:rsidR="00F17DB3" w:rsidRPr="00425762" w:rsidRDefault="00F17DB3" w:rsidP="00F17D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социально-трудовая.</w:t>
      </w:r>
    </w:p>
    <w:p w:rsidR="00F17DB3" w:rsidRPr="00425762" w:rsidRDefault="00F17DB3" w:rsidP="00F17DB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оценки успешности функционирования школы, выявления проблемных зон, определения перспектив развития в школе ведется мониторинг по различным аспектам образовательного процесса. Контроль осуществляется на основании плана работы школы, положения об инспекционно-контрольной деятельности (ВШК). </w:t>
      </w:r>
    </w:p>
    <w:p w:rsidR="00F17DB3" w:rsidRPr="00425762" w:rsidRDefault="00F17DB3" w:rsidP="00F17DB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Задачи: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обеспечение единства урочной и внеурочной деятельности учителя через сеть кружков, спортивных секций, элективных занятий;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lastRenderedPageBreak/>
        <w:t xml:space="preserve">- внедрение новых, передовых методов и приемов в практику преподавания учебных предметов, способствующих повышению качества образования;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подготовка к государственной итоговой аттестации выпускников 9, 11 классов;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внедрением ФГОС ООО;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совершенствование системы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состоянием и ведением школьной документации;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сохранение здоровья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7DB3" w:rsidRPr="00425762" w:rsidRDefault="00F17DB3" w:rsidP="00F17DB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762">
        <w:rPr>
          <w:rFonts w:ascii="Times New Roman" w:hAnsi="Times New Roman" w:cs="Times New Roman"/>
          <w:sz w:val="24"/>
          <w:szCs w:val="24"/>
        </w:rPr>
        <w:t>- создание благоприятных условий для обучения каждого ребенка.</w:t>
      </w:r>
    </w:p>
    <w:p w:rsidR="00F17DB3" w:rsidRPr="00425762" w:rsidRDefault="00F17DB3" w:rsidP="00F17DB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проведения </w:t>
      </w:r>
      <w:proofErr w:type="spellStart"/>
      <w:r w:rsidRPr="0042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42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</w:t>
      </w:r>
      <w:r w:rsidRPr="00425762">
        <w:rPr>
          <w:rFonts w:ascii="Times New Roman" w:hAnsi="Times New Roman" w:cs="Times New Roman"/>
          <w:sz w:val="24"/>
          <w:szCs w:val="24"/>
        </w:rPr>
        <w:t xml:space="preserve">осуществлялась проверка школьных журналов на анализ аккуратности ведения школьной документации, своевременности заполнения, соблюдения инструкции по ведению школьной документации, объективности выставления итоговых отметок, выполнение учебных программ. Осуществлялся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соответствием тематического планирования программ, за функционированием элективных курсов и работой кружков. Проверялись кабинеты к началу учебного года, в течение года, подготовка кабинетов к проведению ОГЭ. Осуществлялась работа с родителями через родительские собрания, индивидуальные собеседования по вопросам подготовки детей к школе, о содержании работы школы, ознакомления родителей и детей с документами, регламентирующими итоговую (государственную) аттестацию выпускников 9, 11 классов.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25762">
        <w:rPr>
          <w:rFonts w:ascii="Times New Roman" w:hAnsi="Times New Roman" w:cs="Times New Roman"/>
          <w:bCs/>
          <w:sz w:val="23"/>
          <w:szCs w:val="23"/>
        </w:rPr>
        <w:t xml:space="preserve">Используемые в работе формы контроля: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25762">
        <w:rPr>
          <w:rFonts w:ascii="Times New Roman" w:hAnsi="Times New Roman" w:cs="Times New Roman"/>
          <w:sz w:val="23"/>
          <w:szCs w:val="23"/>
        </w:rPr>
        <w:t>- классн</w:t>
      </w:r>
      <w:proofErr w:type="gramStart"/>
      <w:r w:rsidRPr="00425762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425762">
        <w:rPr>
          <w:rFonts w:ascii="Times New Roman" w:hAnsi="Times New Roman" w:cs="Times New Roman"/>
          <w:sz w:val="23"/>
          <w:szCs w:val="23"/>
        </w:rPr>
        <w:t xml:space="preserve"> обобщающий ( контроль за деятельностью учителей, классных руководителей; уровень ЗУН);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25762">
        <w:rPr>
          <w:rFonts w:ascii="Times New Roman" w:hAnsi="Times New Roman" w:cs="Times New Roman"/>
          <w:sz w:val="23"/>
          <w:szCs w:val="23"/>
        </w:rPr>
        <w:t xml:space="preserve">- обзорный контроль </w:t>
      </w:r>
      <w:proofErr w:type="gramStart"/>
      <w:r w:rsidRPr="00425762"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 w:rsidRPr="00425762">
        <w:rPr>
          <w:rFonts w:ascii="Times New Roman" w:hAnsi="Times New Roman" w:cs="Times New Roman"/>
          <w:sz w:val="23"/>
          <w:szCs w:val="23"/>
        </w:rPr>
        <w:t>обеспеченность обучающихся литературой, состояние школьной документации, состояние учебных кабинетов, контроль календарно - тематического планирования и программ, организация повторения тем, организация работы кружков, секций, система работы учителей с ученическими тетрадями, классных руководителей с дневниками, посещаемость занятий, работа с «трудными» и отстающими учащимися, готовность к новому учебному году, состояние охраны труда и техники безопасности ;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административный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уровнем знаний и умений по предметам: стартовый, рубежный (по четвертям, полугодиям), итоговый (на конец года), предварительный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( перед экзаменами в 9, 11 классы), итоговый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итоговая аттестация в выпускных классах);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- тематически - обобщающи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развитие самостоятельной познавательной деятельности учащихся на уроке и вне школы;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обобщающий -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состоянием методической работы в школе.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bCs/>
          <w:sz w:val="24"/>
          <w:szCs w:val="24"/>
        </w:rPr>
        <w:t xml:space="preserve">Методы контроля: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наблюдение 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посещение уроков);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собеседование;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изучение документации;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контроль за </w:t>
      </w:r>
      <w:proofErr w:type="spellStart"/>
      <w:r w:rsidRPr="00425762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425762">
        <w:rPr>
          <w:rFonts w:ascii="Times New Roman" w:hAnsi="Times New Roman" w:cs="Times New Roman"/>
          <w:sz w:val="24"/>
          <w:szCs w:val="24"/>
        </w:rPr>
        <w:t xml:space="preserve"> (к/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76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25762">
        <w:rPr>
          <w:rFonts w:ascii="Times New Roman" w:hAnsi="Times New Roman" w:cs="Times New Roman"/>
          <w:sz w:val="24"/>
          <w:szCs w:val="24"/>
        </w:rPr>
        <w:t xml:space="preserve">/р, тесты, зачеты, пробные школьные экзамены);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анкетирование;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- анализ. </w:t>
      </w:r>
    </w:p>
    <w:p w:rsidR="00F17DB3" w:rsidRPr="00425762" w:rsidRDefault="00F17DB3" w:rsidP="00F17DB3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Проверялись классные журналы. В целом инструкция по ведению школьной документации учителями выполняется. Хотя есть и недочеты в работе: допускаются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62">
        <w:rPr>
          <w:rFonts w:ascii="Times New Roman" w:hAnsi="Times New Roman" w:cs="Times New Roman"/>
          <w:sz w:val="24"/>
          <w:szCs w:val="24"/>
        </w:rPr>
        <w:t xml:space="preserve">исправления при выставлении отметок, несвоевременно записываются темы учебных занятий. С целью правильного оформления журналов с педагогами систематически проводятся собеседования, консультации. </w:t>
      </w:r>
    </w:p>
    <w:p w:rsidR="00F17DB3" w:rsidRPr="00425762" w:rsidRDefault="00F17DB3" w:rsidP="00F17DB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762">
        <w:rPr>
          <w:rFonts w:ascii="Times New Roman" w:hAnsi="Times New Roman" w:cs="Times New Roman"/>
          <w:sz w:val="23"/>
          <w:szCs w:val="23"/>
        </w:rPr>
        <w:t>Проверка состояния тетрадей обучающихся показала, что по всем предметам ведутся и во всех классах имеются в наличии; объем домашних заданий соответствует норме.</w:t>
      </w:r>
    </w:p>
    <w:p w:rsidR="00F17DB3" w:rsidRPr="000B5BBC" w:rsidRDefault="00F17DB3" w:rsidP="00F17DB3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</w:t>
      </w:r>
      <w:proofErr w:type="spellStart"/>
      <w:r w:rsidRPr="0042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42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составляются аналитические материалы. ВШК строится в соответствии с целями и задачами школы. Анализ имеющихся материалов позволяет судить об учебных возможностях школьников, целенаправленно проводить коррекционную работу. Мониторинг, проводимый на протяжении нескольких лет, </w:t>
      </w:r>
      <w:r w:rsidRPr="00425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обеспечивает администрацию необходимой объективной информацией, позволяет соотнести результаты с поставленными задачами, корректировать управленческую деятельность. Эффективное управление развитием школы невозможно без адекватной обратной связи - системы оценки качества образования.</w:t>
      </w:r>
    </w:p>
    <w:p w:rsidR="001B7011" w:rsidRPr="00F17DB3" w:rsidRDefault="001B7011">
      <w:pPr>
        <w:rPr>
          <w:rFonts w:ascii="Times New Roman" w:hAnsi="Times New Roman" w:cs="Times New Roman"/>
          <w:sz w:val="24"/>
          <w:szCs w:val="24"/>
        </w:rPr>
      </w:pPr>
    </w:p>
    <w:sectPr w:rsidR="001B7011" w:rsidRPr="00F17DB3" w:rsidSect="00F17D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AB4"/>
    <w:multiLevelType w:val="hybridMultilevel"/>
    <w:tmpl w:val="A29266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C5"/>
    <w:rsid w:val="001B01A0"/>
    <w:rsid w:val="001B7011"/>
    <w:rsid w:val="00B309C5"/>
    <w:rsid w:val="00F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Замдир_по_МР</cp:lastModifiedBy>
  <cp:revision>2</cp:revision>
  <dcterms:created xsi:type="dcterms:W3CDTF">2018-06-27T02:07:00Z</dcterms:created>
  <dcterms:modified xsi:type="dcterms:W3CDTF">2018-06-27T02:07:00Z</dcterms:modified>
</cp:coreProperties>
</file>